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E" w:rsidRDefault="006960DE" w:rsidP="006960DE">
      <w:pPr>
        <w:pStyle w:val="Textbody"/>
        <w:spacing w:after="0"/>
        <w:jc w:val="center"/>
      </w:pPr>
      <w:r>
        <w:t>4б класс</w:t>
      </w:r>
    </w:p>
    <w:p w:rsidR="006960DE" w:rsidRDefault="006960DE" w:rsidP="006960DE">
      <w:pPr>
        <w:pStyle w:val="Textbody"/>
        <w:spacing w:after="0"/>
        <w:jc w:val="center"/>
      </w:pPr>
      <w:bookmarkStart w:id="0" w:name="_GoBack"/>
      <w:bookmarkEnd w:id="0"/>
      <w:r>
        <w:t>Задания по внеурочной деятельности.</w:t>
      </w:r>
    </w:p>
    <w:p w:rsidR="006960DE" w:rsidRDefault="006960DE" w:rsidP="006960DE">
      <w:pPr>
        <w:pStyle w:val="Textbody"/>
        <w:spacing w:after="0"/>
        <w:jc w:val="center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582"/>
        <w:gridCol w:w="4922"/>
        <w:gridCol w:w="4730"/>
      </w:tblGrid>
      <w:tr w:rsidR="006960DE" w:rsidTr="00EB1F22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Предмет</w:t>
            </w:r>
          </w:p>
        </w:tc>
        <w:tc>
          <w:tcPr>
            <w:tcW w:w="258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Тема</w:t>
            </w:r>
          </w:p>
        </w:tc>
        <w:tc>
          <w:tcPr>
            <w:tcW w:w="4922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Содержание</w:t>
            </w:r>
          </w:p>
        </w:tc>
        <w:tc>
          <w:tcPr>
            <w:tcW w:w="47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Контроль</w:t>
            </w:r>
          </w:p>
        </w:tc>
      </w:tr>
      <w:tr w:rsidR="006960DE" w:rsidTr="00EB1F22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Я -пешеход и пассажир</w:t>
            </w:r>
          </w:p>
        </w:tc>
        <w:tc>
          <w:tcPr>
            <w:tcW w:w="258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Мы изучаем свой район.</w:t>
            </w:r>
          </w:p>
        </w:tc>
        <w:tc>
          <w:tcPr>
            <w:tcW w:w="492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Изучение общественных мест своего района.</w:t>
            </w:r>
          </w:p>
        </w:tc>
        <w:tc>
          <w:tcPr>
            <w:tcW w:w="473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Нарисовать рисунок «Мой двор».</w:t>
            </w:r>
          </w:p>
        </w:tc>
      </w:tr>
      <w:tr w:rsidR="006960DE" w:rsidTr="00EB1F22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Занимательная математик</w:t>
            </w:r>
          </w:p>
        </w:tc>
        <w:tc>
          <w:tcPr>
            <w:tcW w:w="258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Standard"/>
              <w:jc w:val="both"/>
            </w:pPr>
            <w:r>
              <w:rPr>
                <w:color w:val="191919"/>
              </w:rPr>
              <w:t>Геометрические фигуры вокруг нас.</w:t>
            </w:r>
          </w:p>
        </w:tc>
        <w:tc>
          <w:tcPr>
            <w:tcW w:w="492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Standard"/>
              <w:jc w:val="both"/>
            </w:pPr>
            <w:r>
              <w:rPr>
                <w:color w:val="191919"/>
                <w:spacing w:val="-4"/>
              </w:rPr>
              <w:t xml:space="preserve">Поиск квадратов </w:t>
            </w:r>
            <w:r>
              <w:rPr>
                <w:color w:val="191919"/>
              </w:rPr>
              <w:t xml:space="preserve">в </w:t>
            </w:r>
            <w:r>
              <w:rPr>
                <w:color w:val="191919"/>
                <w:spacing w:val="-4"/>
              </w:rPr>
              <w:t xml:space="preserve">прямоугольнике </w:t>
            </w:r>
            <w:r>
              <w:rPr>
                <w:color w:val="191919"/>
              </w:rPr>
              <w:t xml:space="preserve">2 </w:t>
            </w:r>
            <w:r>
              <w:rPr>
                <w:color w:val="191919"/>
                <w:spacing w:val="6"/>
              </w:rPr>
              <w:t xml:space="preserve">×5 </w:t>
            </w:r>
            <w:r>
              <w:rPr>
                <w:color w:val="191919"/>
              </w:rPr>
              <w:t xml:space="preserve">см </w:t>
            </w:r>
            <w:r>
              <w:rPr>
                <w:color w:val="191919"/>
                <w:spacing w:val="-3"/>
              </w:rPr>
              <w:t xml:space="preserve">(на </w:t>
            </w:r>
            <w:r>
              <w:rPr>
                <w:color w:val="191919"/>
                <w:spacing w:val="-4"/>
              </w:rPr>
              <w:t xml:space="preserve">клетчатой части листа). </w:t>
            </w:r>
            <w:r>
              <w:rPr>
                <w:color w:val="191919"/>
              </w:rPr>
              <w:t>Какая пара быстрее составит (и зарисует) геометрическую фигуру.</w:t>
            </w:r>
          </w:p>
        </w:tc>
        <w:tc>
          <w:tcPr>
            <w:tcW w:w="473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TableContents"/>
            </w:pPr>
            <w:r>
              <w:t>Составить 3 задачи с геометрическими фигурами.</w:t>
            </w:r>
          </w:p>
        </w:tc>
      </w:tr>
      <w:tr w:rsidR="006960DE" w:rsidTr="00EB1F22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Искусство речи</w:t>
            </w:r>
          </w:p>
        </w:tc>
        <w:tc>
          <w:tcPr>
            <w:tcW w:w="258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Standard"/>
              <w:jc w:val="both"/>
            </w:pPr>
            <w:r>
              <w:rPr>
                <w:rStyle w:val="2"/>
              </w:rPr>
              <w:t>Композиция. Работа с деформированным текстом.</w:t>
            </w:r>
          </w:p>
        </w:tc>
        <w:tc>
          <w:tcPr>
            <w:tcW w:w="492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Standard"/>
              <w:jc w:val="both"/>
            </w:pPr>
            <w:proofErr w:type="gramStart"/>
            <w:r>
              <w:rPr>
                <w:rStyle w:val="2"/>
              </w:rPr>
              <w:t>Определение  стиля</w:t>
            </w:r>
            <w:proofErr w:type="gramEnd"/>
            <w:r>
              <w:rPr>
                <w:rStyle w:val="2"/>
              </w:rPr>
              <w:t xml:space="preserve">, темы, основной мысли текста. Работа с </w:t>
            </w:r>
            <w:proofErr w:type="spellStart"/>
            <w:r>
              <w:rPr>
                <w:rStyle w:val="2"/>
              </w:rPr>
              <w:t>деформированны</w:t>
            </w:r>
            <w:proofErr w:type="spellEnd"/>
            <w:r>
              <w:rPr>
                <w:rStyle w:val="2"/>
              </w:rPr>
              <w:t xml:space="preserve"> м текстом.</w:t>
            </w:r>
          </w:p>
        </w:tc>
        <w:tc>
          <w:tcPr>
            <w:tcW w:w="473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TableContents"/>
            </w:pPr>
            <w:r>
              <w:t>Составить текс -рассуждение (тема произвольная).</w:t>
            </w:r>
          </w:p>
        </w:tc>
      </w:tr>
      <w:tr w:rsidR="006960DE" w:rsidTr="00EB1F22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60DE" w:rsidRDefault="006960DE" w:rsidP="00EB1F22">
            <w:pPr>
              <w:pStyle w:val="TableContents"/>
            </w:pPr>
            <w:r>
              <w:t>Коррекционные занятия по математике</w:t>
            </w:r>
          </w:p>
        </w:tc>
        <w:tc>
          <w:tcPr>
            <w:tcW w:w="258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TableContents"/>
            </w:pPr>
            <w:r>
              <w:rPr>
                <w:rFonts w:eastAsia="Times New Roman" w:cs="Times New Roman"/>
                <w:color w:val="000000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4922" w:type="dxa"/>
            <w:tcBorders>
              <w:left w:val="double" w:sz="6" w:space="0" w:color="808080"/>
              <w:bottom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TableContents"/>
            </w:pPr>
            <w:r>
              <w:rPr>
                <w:rFonts w:eastAsia="Times New Roman" w:cs="Times New Roman"/>
                <w:color w:val="000000"/>
                <w:lang w:eastAsia="ru-RU"/>
              </w:rPr>
              <w:t>Алгоритм письменного деления многозначного числа трехзначное число.</w:t>
            </w:r>
          </w:p>
        </w:tc>
        <w:tc>
          <w:tcPr>
            <w:tcW w:w="4730" w:type="dxa"/>
            <w:tcBorders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0DE" w:rsidRDefault="006960DE" w:rsidP="00EB1F22">
            <w:pPr>
              <w:pStyle w:val="Standard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Объяснять каждый шаг в алгоритмах письменного деления многозначного числа на двузначное и трёхзначное число.</w:t>
            </w:r>
          </w:p>
        </w:tc>
      </w:tr>
    </w:tbl>
    <w:p w:rsidR="000E6BE5" w:rsidRDefault="000E6BE5"/>
    <w:sectPr w:rsidR="000E6BE5" w:rsidSect="00696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DE"/>
    <w:rsid w:val="000E6BE5"/>
    <w:rsid w:val="006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542"/>
  <w15:chartTrackingRefBased/>
  <w15:docId w15:val="{2F233E4E-C6F0-4262-A05F-12CE621D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60DE"/>
    <w:pPr>
      <w:spacing w:after="120"/>
    </w:pPr>
  </w:style>
  <w:style w:type="paragraph" w:customStyle="1" w:styleId="TableContents">
    <w:name w:val="Table Contents"/>
    <w:basedOn w:val="Standard"/>
    <w:rsid w:val="006960DE"/>
    <w:pPr>
      <w:suppressLineNumbers/>
    </w:pPr>
  </w:style>
  <w:style w:type="character" w:customStyle="1" w:styleId="2">
    <w:name w:val="Основной текст (2)"/>
    <w:basedOn w:val="a0"/>
    <w:rsid w:val="006960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2020-04-23T11:15:00Z</dcterms:created>
  <dcterms:modified xsi:type="dcterms:W3CDTF">2020-04-23T11:16:00Z</dcterms:modified>
</cp:coreProperties>
</file>