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2A" w:rsidRPr="00D710FA" w:rsidRDefault="008A162A" w:rsidP="008A162A">
      <w:pPr>
        <w:pStyle w:val="a3"/>
        <w:numPr>
          <w:ilvl w:val="0"/>
          <w:numId w:val="1"/>
        </w:numPr>
        <w:shd w:val="clear" w:color="auto" w:fill="FFFFFF"/>
        <w:jc w:val="both"/>
      </w:pPr>
      <w:r w:rsidRPr="00D710FA">
        <w:rPr>
          <w:b/>
        </w:rPr>
        <w:t xml:space="preserve">Опросник мотивации </w:t>
      </w:r>
      <w:r w:rsidRPr="00D710FA">
        <w:t xml:space="preserve">(модифицированный вариант </w:t>
      </w:r>
      <w:bookmarkStart w:id="0" w:name="_GoBack"/>
      <w:proofErr w:type="spellStart"/>
      <w:r w:rsidRPr="00D710FA">
        <w:t>Т.А.Нежновой</w:t>
      </w:r>
      <w:bookmarkEnd w:id="0"/>
      <w:proofErr w:type="spellEnd"/>
      <w:r w:rsidRPr="00D710FA">
        <w:t xml:space="preserve">/ </w:t>
      </w:r>
      <w:proofErr w:type="spellStart"/>
      <w:r w:rsidRPr="00D710FA">
        <w:t>Д.Б.Эльконина</w:t>
      </w:r>
      <w:proofErr w:type="spellEnd"/>
      <w:r w:rsidRPr="00D710FA">
        <w:t>/ А.Л\</w:t>
      </w:r>
      <w:proofErr w:type="spellStart"/>
      <w:r w:rsidRPr="00D710FA">
        <w:t>Венгера</w:t>
      </w:r>
      <w:proofErr w:type="spellEnd"/>
      <w:r w:rsidRPr="00D710FA">
        <w:t>)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rPr>
          <w:b/>
        </w:rPr>
        <w:t xml:space="preserve">Цель: </w:t>
      </w:r>
      <w:r w:rsidRPr="00D710FA">
        <w:t>выявление мотивационных предпочтений школьников в учебной деятельности.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rPr>
          <w:b/>
        </w:rPr>
        <w:t>Метод оценивания:</w:t>
      </w:r>
      <w:r w:rsidRPr="00D710FA">
        <w:t xml:space="preserve"> фронтальный письменный опрос.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rPr>
          <w:b/>
        </w:rPr>
        <w:t>Описание задания:</w:t>
      </w:r>
      <w:r w:rsidRPr="00D710FA">
        <w:rPr>
          <w:i/>
        </w:rPr>
        <w:t xml:space="preserve"> </w:t>
      </w:r>
      <w:r w:rsidRPr="00D710FA">
        <w:t xml:space="preserve">опросник содержит 27 высказываний, объединенных в 9 шкал: 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 xml:space="preserve">1 — отметка; 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 xml:space="preserve">2 — социальная мотивация одобрения — требования авторитетных лиц (стремление заслужить одобрение или избежать наказания); 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 xml:space="preserve">3 — познавательная мотивация; 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 xml:space="preserve">4 — учебная мотивация; 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 xml:space="preserve">5 — социальная мотивация – широкие социальные мотивы; 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 xml:space="preserve">6 —мотивация самоопределения в социальном аспекте; 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 xml:space="preserve">7 — прагматическая внешняя утилитарная мотивация; 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 xml:space="preserve">8 — социальная мотивация — позиционный мотив; 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9 — отрицательное отношение к учению и школе.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Ниже приведены высказывания учащихся, соответствующие каждой из перечисленных шкал.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1. Отметка: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чтобы быть отличником,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чтобы хорошо закончить школу,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чтобы получать хорошие отметки.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2. Социальная мотивация одобрения — требования авторитетных лиц: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чтобы родители не ругали,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потому что этого требуют учителя,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 xml:space="preserve">— чтобы сделать родителям </w:t>
      </w:r>
      <w:proofErr w:type="gramStart"/>
      <w:r w:rsidRPr="00D710FA">
        <w:t>приятное</w:t>
      </w:r>
      <w:proofErr w:type="gramEnd"/>
      <w:r w:rsidRPr="00D710FA">
        <w:t>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3. Познавательная мотивация: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потому что учиться интересно,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потому что на уроках я узнаю много нового,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потому что в школе я получаю ответы на интересующие меня вопросы.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4. Учебная мотивация: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чтобы получить знания,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чтобы развивать ум и способности,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чтобы стать образованным человеком.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5. Социальная мотивация — широкие социальные мотивы:</w:t>
      </w:r>
    </w:p>
    <w:p w:rsidR="008A162A" w:rsidRPr="00D710FA" w:rsidRDefault="008A162A" w:rsidP="008A162A">
      <w:pPr>
        <w:jc w:val="both"/>
      </w:pPr>
      <w:r w:rsidRPr="00D710FA">
        <w:t>— чтобы в будущем приносить людям пользу,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потому что хорошо учиться — долг каждого ученика перед обществом,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потому что учение — самое важное и нужное дело в моей жизни.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6. Мотивация самоопределения в социальном аспекте: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чтобы продолжить образование,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чтобы получить интересную профессию,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чтобы в будущем найти хорошую работу.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7. Прагматическая внешняя утилитарная мотивация: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чтобы в дальнейшем хорошо зарабатывать,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чтобы получить подарок за хорошую учебу,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чтобы меня хвалили.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8. Социальная мотивация — позиционный мотив: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чтобы одноклассники уважали,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 xml:space="preserve">— потому что у нас в школе хорошие </w:t>
      </w:r>
      <w:proofErr w:type="gramStart"/>
      <w:r w:rsidRPr="00D710FA">
        <w:t>учителя</w:t>
      </w:r>
      <w:proofErr w:type="gramEnd"/>
      <w:r w:rsidRPr="00D710FA">
        <w:t xml:space="preserve"> и я хочу, чтобы меня уважали,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потому что не хочу быть в классе последним.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9. Негативное отношение к учению и школе: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мне не хочется учиться,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— я не люблю учиться,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lastRenderedPageBreak/>
        <w:t>— мне не нравится учиться.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rPr>
          <w:b/>
        </w:rPr>
        <w:t>Инструкция:</w:t>
      </w:r>
      <w:r w:rsidRPr="00D710FA">
        <w:t xml:space="preserve"> «Внимательно прочитай приведенные ниже высказывания своих сверстников о том, зачем и для чего они учатся. Затем ответь, что ты можешь сказать о себе, о своем отношении к учебе. С некоторыми из этих утверждений ты можешь согласиться, с некоторыми - нет. Оцени степень своего согласия с этими утверждениями по 4-х балльной шкале: 4 балла — совершенно </w:t>
      </w:r>
      <w:proofErr w:type="gramStart"/>
      <w:r w:rsidRPr="00D710FA">
        <w:t>согласен</w:t>
      </w:r>
      <w:proofErr w:type="gramEnd"/>
      <w:r w:rsidRPr="00D710FA">
        <w:t>; 3 — скорее согласен; 2 — скорее не согласен, чем согласен; 1 — не согласен».</w:t>
      </w:r>
    </w:p>
    <w:p w:rsidR="008A162A" w:rsidRPr="00D710FA" w:rsidRDefault="008A162A" w:rsidP="008A162A">
      <w:pPr>
        <w:autoSpaceDE w:val="0"/>
        <w:autoSpaceDN w:val="0"/>
        <w:adjustRightInd w:val="0"/>
        <w:jc w:val="center"/>
        <w:rPr>
          <w:b/>
          <w:i/>
        </w:rPr>
      </w:pPr>
    </w:p>
    <w:p w:rsidR="008A162A" w:rsidRPr="00D710FA" w:rsidRDefault="008A162A" w:rsidP="008A162A">
      <w:pPr>
        <w:autoSpaceDE w:val="0"/>
        <w:autoSpaceDN w:val="0"/>
        <w:adjustRightInd w:val="0"/>
        <w:jc w:val="center"/>
        <w:rPr>
          <w:b/>
        </w:rPr>
      </w:pPr>
      <w:r w:rsidRPr="00D710FA">
        <w:rPr>
          <w:b/>
        </w:rPr>
        <w:t>Опросник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1. Я учусь, чтобы быть отличником.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2. Я учусь, чтобы родители не ругали.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3. Я учусь, потому что учиться интересно.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4. Я учусь, чтобы получить знания.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5. Я учусь, чтобы в будущем приносить людям пользу.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6. Я учусь, чтобы потом продолжить образование.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7. Я учусь, чтобы в дальнейшем хорошо зарабатывать.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8. Я учусь, чтобы одноклассники уважали.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9. Я не хочу учиться.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10. Я учусь, чтобы хорошо закончить школу.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11. Я учусь, потому что этого требуют учителя.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12. Я учусь, потому что на уроках я узнаю много нового.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13. Я учусь, чтобы развивать ум и способности.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14. Я учусь, потому что хорошо учиться — долг каждого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ученика перед обществом.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15. Я учусь, чтобы получить интересную профессию.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16. Я учусь, чтобы получить подарок за хорошую учебу.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17. Я учусь, потому что у нас в школе хорошие учителя и</w:t>
      </w:r>
    </w:p>
    <w:p w:rsidR="008A162A" w:rsidRPr="00D710FA" w:rsidRDefault="008A162A" w:rsidP="008A162A">
      <w:pPr>
        <w:jc w:val="both"/>
      </w:pPr>
      <w:r w:rsidRPr="00D710FA">
        <w:t>я хочу, чтобы меня уважали.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18. Я не люблю учиться.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19. Я учусь, чтобы получать хорошие отметки.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 xml:space="preserve">20. Я учусь, чтобы сделать родителям </w:t>
      </w:r>
      <w:proofErr w:type="gramStart"/>
      <w:r w:rsidRPr="00D710FA">
        <w:t>приятное</w:t>
      </w:r>
      <w:proofErr w:type="gramEnd"/>
      <w:r w:rsidRPr="00D710FA">
        <w:t>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21. Я учусь, потому что в школе я получаю ответы на интересующие меня вопросы.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22. Я учусь, чтобы стать образованным человеком.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23. Я учусь, потому что учение — самое важное и нужное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дело в моей жизни.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24. Я учусь, чтобы в будущем найти хорошую работу.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25. Я учусь, чтобы меня хвалили.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26. Я учусь, потому что не хочу быть в классе последним.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27. Мне не нравится учиться.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rPr>
          <w:b/>
        </w:rPr>
        <w:t>Обработка результатов</w:t>
      </w:r>
      <w:r w:rsidRPr="00D710FA">
        <w:t>. Подсчитывается количество баллов, набранных по каждой шкале. Строится профиль мотивационной сферы, дающий представление об особенностях смысловой сферы учащегося.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  <w:rPr>
          <w:b/>
        </w:rPr>
      </w:pPr>
      <w:r w:rsidRPr="00D710FA">
        <w:rPr>
          <w:b/>
        </w:rPr>
        <w:t>Критерии оценивания: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Интегративные шкалы: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 xml:space="preserve">• </w:t>
      </w:r>
      <w:proofErr w:type="gramStart"/>
      <w:r w:rsidRPr="00D710FA">
        <w:t>учебно-познавательная</w:t>
      </w:r>
      <w:proofErr w:type="gramEnd"/>
      <w:r w:rsidRPr="00D710FA">
        <w:t xml:space="preserve"> — суммируются баллы по шкалам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(3 — познавательная + 4 — учебная);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• социальная — суммируются баллы по шкалам (5 — широкие социальные мотивы + 6 — мотивация самоопределения в социальном аспекте);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• внешняя мотивация — суммируются баллы по шкалам (1 — отметка + 7 — прагматическая);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t>• социальная — стремление к одобрению — суммируются баллы по шкалам (2 — требования авторитетных лиц + 8 — социальная мотивация — позиционный мотив);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</w:pPr>
      <w:r w:rsidRPr="00D710FA">
        <w:lastRenderedPageBreak/>
        <w:t>• негативное отношение к школе — 9.</w:t>
      </w:r>
    </w:p>
    <w:p w:rsidR="008A162A" w:rsidRPr="00D710FA" w:rsidRDefault="008A162A" w:rsidP="008A162A">
      <w:pPr>
        <w:autoSpaceDE w:val="0"/>
        <w:autoSpaceDN w:val="0"/>
        <w:adjustRightInd w:val="0"/>
        <w:jc w:val="both"/>
        <w:rPr>
          <w:b/>
        </w:rPr>
      </w:pPr>
      <w:r w:rsidRPr="00D710FA">
        <w:rPr>
          <w:b/>
        </w:rPr>
        <w:t>Уровни сформированности мотивации в учебной деятельности: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03"/>
      </w:tblGrid>
      <w:tr w:rsidR="008A162A" w:rsidRPr="00D710FA" w:rsidTr="00141D1A">
        <w:tc>
          <w:tcPr>
            <w:tcW w:w="6345" w:type="dxa"/>
          </w:tcPr>
          <w:p w:rsidR="008A162A" w:rsidRPr="00D710FA" w:rsidRDefault="008A162A" w:rsidP="00141D1A">
            <w:pPr>
              <w:autoSpaceDE w:val="0"/>
              <w:autoSpaceDN w:val="0"/>
              <w:adjustRightInd w:val="0"/>
              <w:jc w:val="center"/>
            </w:pPr>
            <w:r w:rsidRPr="00D710FA">
              <w:t>Качественные показатели</w:t>
            </w:r>
          </w:p>
        </w:tc>
        <w:tc>
          <w:tcPr>
            <w:tcW w:w="3403" w:type="dxa"/>
          </w:tcPr>
          <w:p w:rsidR="008A162A" w:rsidRPr="00D710FA" w:rsidRDefault="008A162A" w:rsidP="00141D1A">
            <w:pPr>
              <w:autoSpaceDE w:val="0"/>
              <w:autoSpaceDN w:val="0"/>
              <w:adjustRightInd w:val="0"/>
              <w:jc w:val="center"/>
            </w:pPr>
            <w:r w:rsidRPr="00D710FA">
              <w:t>Уровень</w:t>
            </w:r>
          </w:p>
        </w:tc>
      </w:tr>
      <w:tr w:rsidR="008A162A" w:rsidRPr="00D710FA" w:rsidTr="00141D1A">
        <w:tc>
          <w:tcPr>
            <w:tcW w:w="6345" w:type="dxa"/>
          </w:tcPr>
          <w:p w:rsidR="008A162A" w:rsidRPr="00D710FA" w:rsidRDefault="008A162A" w:rsidP="00141D1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710FA">
              <w:t>Пик на шкале «негативное отношение к школе».</w:t>
            </w:r>
          </w:p>
        </w:tc>
        <w:tc>
          <w:tcPr>
            <w:tcW w:w="3403" w:type="dxa"/>
          </w:tcPr>
          <w:p w:rsidR="008A162A" w:rsidRPr="00D710FA" w:rsidRDefault="008A162A" w:rsidP="00141D1A">
            <w:pPr>
              <w:autoSpaceDE w:val="0"/>
              <w:autoSpaceDN w:val="0"/>
              <w:adjustRightInd w:val="0"/>
              <w:jc w:val="center"/>
            </w:pPr>
            <w:r w:rsidRPr="00D710FA">
              <w:t>Низкий</w:t>
            </w:r>
          </w:p>
        </w:tc>
      </w:tr>
      <w:tr w:rsidR="008A162A" w:rsidRPr="00D710FA" w:rsidTr="00141D1A">
        <w:tc>
          <w:tcPr>
            <w:tcW w:w="6345" w:type="dxa"/>
          </w:tcPr>
          <w:p w:rsidR="008A162A" w:rsidRPr="00D710FA" w:rsidRDefault="008A162A" w:rsidP="00141D1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710FA">
              <w:t>Пики неадекватной мотивации (внешняя, социальная — одобрение).</w:t>
            </w:r>
          </w:p>
        </w:tc>
        <w:tc>
          <w:tcPr>
            <w:tcW w:w="3403" w:type="dxa"/>
          </w:tcPr>
          <w:p w:rsidR="008A162A" w:rsidRPr="00D710FA" w:rsidRDefault="008A162A" w:rsidP="00141D1A">
            <w:pPr>
              <w:autoSpaceDE w:val="0"/>
              <w:autoSpaceDN w:val="0"/>
              <w:adjustRightInd w:val="0"/>
              <w:jc w:val="center"/>
            </w:pPr>
            <w:r w:rsidRPr="00D710FA">
              <w:t>Ниже среднего</w:t>
            </w:r>
          </w:p>
        </w:tc>
      </w:tr>
      <w:tr w:rsidR="008A162A" w:rsidRPr="00D710FA" w:rsidTr="00141D1A">
        <w:tc>
          <w:tcPr>
            <w:tcW w:w="6345" w:type="dxa"/>
          </w:tcPr>
          <w:p w:rsidR="008A162A" w:rsidRPr="00D710FA" w:rsidRDefault="008A162A" w:rsidP="00141D1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710FA">
              <w:t>Нет явного преобладания шкал, выражены учебно-познавательная и социальная шкалы.</w:t>
            </w:r>
          </w:p>
        </w:tc>
        <w:tc>
          <w:tcPr>
            <w:tcW w:w="3403" w:type="dxa"/>
          </w:tcPr>
          <w:p w:rsidR="008A162A" w:rsidRPr="00D710FA" w:rsidRDefault="008A162A" w:rsidP="00141D1A">
            <w:pPr>
              <w:autoSpaceDE w:val="0"/>
              <w:autoSpaceDN w:val="0"/>
              <w:adjustRightInd w:val="0"/>
              <w:jc w:val="center"/>
            </w:pPr>
            <w:r w:rsidRPr="00D710FA">
              <w:t>Средний</w:t>
            </w:r>
          </w:p>
        </w:tc>
      </w:tr>
      <w:tr w:rsidR="008A162A" w:rsidRPr="00D710FA" w:rsidTr="00141D1A">
        <w:tc>
          <w:tcPr>
            <w:tcW w:w="6345" w:type="dxa"/>
          </w:tcPr>
          <w:p w:rsidR="008A162A" w:rsidRPr="00D710FA" w:rsidRDefault="008A162A" w:rsidP="00141D1A">
            <w:pPr>
              <w:autoSpaceDE w:val="0"/>
              <w:autoSpaceDN w:val="0"/>
              <w:adjustRightInd w:val="0"/>
              <w:jc w:val="both"/>
            </w:pPr>
            <w:r w:rsidRPr="00D710FA">
              <w:t>Пики учебно-познавательной и социальной мотивации.</w:t>
            </w:r>
          </w:p>
          <w:p w:rsidR="008A162A" w:rsidRPr="00D710FA" w:rsidRDefault="008A162A" w:rsidP="00141D1A">
            <w:pPr>
              <w:jc w:val="both"/>
            </w:pPr>
            <w:r w:rsidRPr="00D710FA">
              <w:t>Низкие показатели негативного отношения к школе.</w:t>
            </w:r>
          </w:p>
        </w:tc>
        <w:tc>
          <w:tcPr>
            <w:tcW w:w="3403" w:type="dxa"/>
          </w:tcPr>
          <w:p w:rsidR="008A162A" w:rsidRPr="00D710FA" w:rsidRDefault="008A162A" w:rsidP="00141D1A">
            <w:pPr>
              <w:autoSpaceDE w:val="0"/>
              <w:autoSpaceDN w:val="0"/>
              <w:adjustRightInd w:val="0"/>
              <w:jc w:val="center"/>
            </w:pPr>
            <w:r w:rsidRPr="00D710FA">
              <w:t>Высокий</w:t>
            </w:r>
          </w:p>
        </w:tc>
      </w:tr>
    </w:tbl>
    <w:p w:rsidR="004A7033" w:rsidRDefault="008A162A"/>
    <w:sectPr w:rsidR="004A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1CE"/>
    <w:multiLevelType w:val="hybridMultilevel"/>
    <w:tmpl w:val="F42248EA"/>
    <w:lvl w:ilvl="0" w:tplc="7352A7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2A"/>
    <w:rsid w:val="008A162A"/>
    <w:rsid w:val="009421F0"/>
    <w:rsid w:val="00D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2021-04-13T07:17:00Z</dcterms:created>
  <dcterms:modified xsi:type="dcterms:W3CDTF">2021-04-13T07:18:00Z</dcterms:modified>
</cp:coreProperties>
</file>